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3605" w14:textId="1D22FD4E" w:rsidR="00D325B2" w:rsidRPr="00AF5904" w:rsidRDefault="00AE728B" w:rsidP="00D325B2">
      <w:pPr>
        <w:rPr>
          <w:rFonts w:ascii="Lucida Sans Unicode" w:hAnsi="Lucida Sans Unicode" w:cs="Lucida Sans Unicode"/>
          <w:b/>
          <w:bCs/>
          <w:sz w:val="28"/>
          <w:szCs w:val="28"/>
        </w:rPr>
      </w:pPr>
      <w:r w:rsidRPr="00AF5904">
        <w:rPr>
          <w:rFonts w:ascii="Lucida Sans Unicode" w:hAnsi="Lucida Sans Unicode" w:cs="Lucida Sans Unicode"/>
          <w:b/>
          <w:bCs/>
          <w:sz w:val="28"/>
          <w:szCs w:val="28"/>
        </w:rPr>
        <w:t>202</w:t>
      </w:r>
      <w:r w:rsidR="009A71D8" w:rsidRPr="00AF5904">
        <w:rPr>
          <w:rFonts w:ascii="Lucida Sans Unicode" w:hAnsi="Lucida Sans Unicode" w:cs="Lucida Sans Unicode"/>
          <w:b/>
          <w:bCs/>
          <w:sz w:val="28"/>
          <w:szCs w:val="28"/>
        </w:rPr>
        <w:t>5</w:t>
      </w:r>
      <w:r w:rsidR="00D325B2" w:rsidRPr="00AF5904">
        <w:rPr>
          <w:rFonts w:ascii="Lucida Sans Unicode" w:hAnsi="Lucida Sans Unicode" w:cs="Lucida Sans Unicode"/>
          <w:b/>
          <w:bCs/>
          <w:sz w:val="28"/>
          <w:szCs w:val="28"/>
        </w:rPr>
        <w:t>-20</w:t>
      </w:r>
      <w:r w:rsidR="00F745F7" w:rsidRPr="00AF5904">
        <w:rPr>
          <w:rFonts w:ascii="Lucida Sans Unicode" w:hAnsi="Lucida Sans Unicode" w:cs="Lucida Sans Unicode"/>
          <w:b/>
          <w:bCs/>
          <w:sz w:val="28"/>
          <w:szCs w:val="28"/>
        </w:rPr>
        <w:t>2</w:t>
      </w:r>
      <w:r w:rsidR="009A71D8" w:rsidRPr="00AF5904">
        <w:rPr>
          <w:rFonts w:ascii="Lucida Sans Unicode" w:hAnsi="Lucida Sans Unicode" w:cs="Lucida Sans Unicode"/>
          <w:b/>
          <w:bCs/>
          <w:sz w:val="28"/>
          <w:szCs w:val="28"/>
        </w:rPr>
        <w:t>6</w:t>
      </w:r>
    </w:p>
    <w:p w14:paraId="14B02D2B" w14:textId="77777777" w:rsidR="00D325B2" w:rsidRPr="006273D2" w:rsidRDefault="00D325B2" w:rsidP="00D325B2">
      <w:pPr>
        <w:rPr>
          <w:rFonts w:ascii="Lucida Sans Unicode" w:hAnsi="Lucida Sans Unicode" w:cs="Lucida Sans Unicode"/>
          <w:sz w:val="28"/>
          <w:szCs w:val="28"/>
        </w:rPr>
      </w:pPr>
      <w:r w:rsidRPr="006273D2">
        <w:rPr>
          <w:rFonts w:ascii="Lucida Sans Unicode" w:hAnsi="Lucida Sans Unicode" w:cs="Lucida Sans Unicode"/>
          <w:sz w:val="28"/>
          <w:szCs w:val="28"/>
        </w:rPr>
        <w:t>Standard Operating Procedures</w:t>
      </w:r>
    </w:p>
    <w:p w14:paraId="45C18BCF" w14:textId="77777777" w:rsidR="00D325B2" w:rsidRPr="006273D2" w:rsidRDefault="00D325B2" w:rsidP="00D325B2">
      <w:pPr>
        <w:rPr>
          <w:rFonts w:ascii="Lucida Sans Unicode" w:hAnsi="Lucida Sans Unicode" w:cs="Lucida Sans Unicode"/>
          <w:sz w:val="28"/>
          <w:szCs w:val="28"/>
        </w:rPr>
      </w:pPr>
      <w:r w:rsidRPr="006273D2">
        <w:rPr>
          <w:rFonts w:ascii="Lucida Sans Unicode" w:hAnsi="Lucida Sans Unicode" w:cs="Lucida Sans Unicode"/>
          <w:sz w:val="28"/>
          <w:szCs w:val="28"/>
        </w:rPr>
        <w:t>For</w:t>
      </w:r>
    </w:p>
    <w:p w14:paraId="2D1D5F17" w14:textId="77777777" w:rsidR="004966C0" w:rsidRDefault="00D325B2" w:rsidP="00D325B2">
      <w:pPr>
        <w:rPr>
          <w:rFonts w:ascii="Lucida Sans Unicode" w:hAnsi="Lucida Sans Unicode" w:cs="Lucida Sans Unicode"/>
          <w:b/>
          <w:sz w:val="28"/>
          <w:szCs w:val="28"/>
        </w:rPr>
      </w:pPr>
      <w:r w:rsidRPr="00FF3493">
        <w:rPr>
          <w:rFonts w:ascii="Lucida Sans Unicode" w:hAnsi="Lucida Sans Unicode" w:cs="Lucida Sans Unicode"/>
          <w:b/>
          <w:sz w:val="28"/>
          <w:szCs w:val="28"/>
        </w:rPr>
        <w:t xml:space="preserve">Phytophthora Management for Tulare County </w:t>
      </w:r>
      <w:r w:rsidR="003C2982">
        <w:rPr>
          <w:rFonts w:ascii="Lucida Sans Unicode" w:hAnsi="Lucida Sans Unicode" w:cs="Lucida Sans Unicode"/>
          <w:b/>
          <w:sz w:val="28"/>
          <w:szCs w:val="28"/>
        </w:rPr>
        <w:t xml:space="preserve">and </w:t>
      </w:r>
    </w:p>
    <w:p w14:paraId="5AD5B57E" w14:textId="77777777" w:rsidR="00D325B2" w:rsidRPr="00FF3493" w:rsidRDefault="003C2982" w:rsidP="00D325B2">
      <w:pPr>
        <w:rPr>
          <w:rFonts w:ascii="Lucida Sans Unicode" w:hAnsi="Lucida Sans Unicode" w:cs="Lucida Sans Unicode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 xml:space="preserve">Tulare County Grown Citrus </w:t>
      </w:r>
      <w:r w:rsidR="00D325B2" w:rsidRPr="00FF3493">
        <w:rPr>
          <w:rFonts w:ascii="Lucida Sans Unicode" w:hAnsi="Lucida Sans Unicode" w:cs="Lucida Sans Unicode"/>
          <w:b/>
          <w:sz w:val="28"/>
          <w:szCs w:val="28"/>
        </w:rPr>
        <w:t>Only</w:t>
      </w:r>
    </w:p>
    <w:p w14:paraId="51A244A2" w14:textId="77777777" w:rsidR="001453A3" w:rsidRDefault="001453A3" w:rsidP="00145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FE207" w14:textId="77777777" w:rsidR="00D325B2" w:rsidRPr="00D325B2" w:rsidRDefault="00D325B2" w:rsidP="001453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5B2">
        <w:rPr>
          <w:rFonts w:ascii="Times New Roman" w:hAnsi="Times New Roman" w:cs="Times New Roman"/>
          <w:sz w:val="24"/>
          <w:szCs w:val="24"/>
        </w:rPr>
        <w:t>Grove personnel responsible:</w:t>
      </w:r>
      <w:r w:rsidRPr="00D325B2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 w:rsidR="001453A3">
        <w:rPr>
          <w:rFonts w:ascii="Times New Roman" w:hAnsi="Times New Roman" w:cs="Times New Roman"/>
          <w:sz w:val="24"/>
          <w:szCs w:val="24"/>
        </w:rPr>
        <w:t>___</w:t>
      </w:r>
    </w:p>
    <w:p w14:paraId="1CFF04F5" w14:textId="77777777" w:rsidR="001453A3" w:rsidRDefault="001453A3" w:rsidP="006153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DD962" w14:textId="77777777" w:rsidR="001453A3" w:rsidRDefault="001453A3" w:rsidP="006153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96F26" w14:textId="77777777" w:rsidR="00D325B2" w:rsidRPr="006153CC" w:rsidRDefault="00D325B2" w:rsidP="006153CC">
      <w:pPr>
        <w:jc w:val="both"/>
        <w:rPr>
          <w:rFonts w:ascii="Times New Roman" w:hAnsi="Times New Roman" w:cs="Times New Roman"/>
          <w:sz w:val="24"/>
          <w:szCs w:val="24"/>
        </w:rPr>
      </w:pPr>
      <w:r w:rsidRPr="00D325B2">
        <w:rPr>
          <w:rFonts w:ascii="Times New Roman" w:hAnsi="Times New Roman" w:cs="Times New Roman"/>
          <w:sz w:val="24"/>
          <w:szCs w:val="24"/>
        </w:rPr>
        <w:t>Packinghouse personnel responsible:  _______________________________</w:t>
      </w:r>
    </w:p>
    <w:p w14:paraId="5169EA08" w14:textId="77777777" w:rsidR="00D325B2" w:rsidRDefault="00D325B2" w:rsidP="00D325B2">
      <w:pPr>
        <w:jc w:val="left"/>
      </w:pPr>
    </w:p>
    <w:p w14:paraId="67441DF4" w14:textId="77777777" w:rsidR="00810C24" w:rsidRDefault="00810C24" w:rsidP="00D325B2">
      <w:pPr>
        <w:jc w:val="left"/>
      </w:pPr>
    </w:p>
    <w:p w14:paraId="3B3E0CCE" w14:textId="77777777" w:rsidR="00EF6A3A" w:rsidRDefault="00D325B2" w:rsidP="00D325B2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Growers will skirt prune trees to significantly reduce the risk of </w:t>
      </w:r>
      <w:r w:rsidRPr="00690827">
        <w:rPr>
          <w:rFonts w:ascii="Times New Roman" w:hAnsi="Times New Roman" w:cs="Times New Roman"/>
          <w:i/>
          <w:sz w:val="24"/>
          <w:szCs w:val="24"/>
        </w:rPr>
        <w:t>Phytophthora</w:t>
      </w:r>
      <w:r w:rsidRPr="00690827">
        <w:rPr>
          <w:rFonts w:ascii="Times New Roman" w:hAnsi="Times New Roman" w:cs="Times New Roman"/>
          <w:sz w:val="24"/>
          <w:szCs w:val="24"/>
        </w:rPr>
        <w:t xml:space="preserve"> infections</w:t>
      </w:r>
      <w:r w:rsidR="00EF6A3A">
        <w:rPr>
          <w:rFonts w:ascii="Times New Roman" w:hAnsi="Times New Roman" w:cs="Times New Roman"/>
          <w:sz w:val="24"/>
          <w:szCs w:val="24"/>
        </w:rPr>
        <w:t>.</w:t>
      </w:r>
    </w:p>
    <w:p w14:paraId="567E1BA4" w14:textId="77777777" w:rsidR="00EF6A3A" w:rsidRDefault="00EF6A3A" w:rsidP="00EF6A3A">
      <w:pPr>
        <w:pStyle w:val="ListParagraph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EF7567E" w14:textId="77777777" w:rsidR="00D325B2" w:rsidRDefault="00EF6A3A" w:rsidP="00D325B2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325B2" w:rsidRPr="00690827">
        <w:rPr>
          <w:rFonts w:ascii="Times New Roman" w:hAnsi="Times New Roman" w:cs="Times New Roman"/>
          <w:sz w:val="24"/>
          <w:szCs w:val="24"/>
        </w:rPr>
        <w:t>o fruit will be harvested below 50 cm (20 inches) for export to China.</w:t>
      </w:r>
    </w:p>
    <w:p w14:paraId="31BDF98A" w14:textId="77777777" w:rsidR="00D325B2" w:rsidRDefault="00D325B2" w:rsidP="00D325B2">
      <w:pPr>
        <w:pStyle w:val="ListParagraph"/>
        <w:spacing w:line="240" w:lineRule="auto"/>
        <w:ind w:left="1170"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601AEDD6" w14:textId="77777777" w:rsidR="00D325B2" w:rsidRPr="00690827" w:rsidRDefault="00D325B2" w:rsidP="00D325B2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>Each packinghouse must have a Standard Operating Procedure documenting how fruit harvested above and below 50 cm (20 inches) will be separated when fruit is destined for China.</w:t>
      </w:r>
    </w:p>
    <w:p w14:paraId="04230842" w14:textId="77777777" w:rsidR="00D325B2" w:rsidRPr="00690827" w:rsidRDefault="00D325B2" w:rsidP="00D325B2">
      <w:pPr>
        <w:pStyle w:val="ListParagraph"/>
        <w:ind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4F007377" w14:textId="77777777" w:rsidR="00D325B2" w:rsidRDefault="00D325B2" w:rsidP="00D325B2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>Copper applications must be made at the beginning at the season after the first rain fall between Oct. 15 and Nov. 30</w:t>
      </w:r>
      <w:r w:rsidRPr="006908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0827">
        <w:rPr>
          <w:rFonts w:ascii="Times New Roman" w:hAnsi="Times New Roman" w:cs="Times New Roman"/>
          <w:sz w:val="24"/>
          <w:szCs w:val="24"/>
        </w:rPr>
        <w:t>, and mandatory additional applications will be made as environmental conditions dictate and as stipulated by the University of California</w:t>
      </w:r>
      <w:r w:rsidR="007166C8">
        <w:rPr>
          <w:rFonts w:ascii="Times New Roman" w:hAnsi="Times New Roman" w:cs="Times New Roman"/>
          <w:sz w:val="24"/>
          <w:szCs w:val="24"/>
        </w:rPr>
        <w:t xml:space="preserve"> and communicated </w:t>
      </w:r>
      <w:r w:rsidR="001453A3">
        <w:rPr>
          <w:rFonts w:ascii="Times New Roman" w:hAnsi="Times New Roman" w:cs="Times New Roman"/>
          <w:sz w:val="24"/>
          <w:szCs w:val="24"/>
        </w:rPr>
        <w:t>to the industry</w:t>
      </w:r>
      <w:r w:rsidRPr="00690827">
        <w:rPr>
          <w:rFonts w:ascii="Times New Roman" w:hAnsi="Times New Roman" w:cs="Times New Roman"/>
          <w:sz w:val="24"/>
          <w:szCs w:val="24"/>
        </w:rPr>
        <w:t>.  Packinghouses will notify growers when applications should be made.</w:t>
      </w:r>
    </w:p>
    <w:p w14:paraId="5F5A6B81" w14:textId="77777777" w:rsidR="00D325B2" w:rsidRPr="00690827" w:rsidRDefault="00D325B2" w:rsidP="00D325B2">
      <w:pPr>
        <w:pStyle w:val="ListParagraph"/>
        <w:ind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2ADB1473" w14:textId="77777777" w:rsidR="00D325B2" w:rsidRDefault="00D325B2" w:rsidP="00D325B2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Copper applications must cover the entire tree to prevent infections of both </w:t>
      </w:r>
      <w:r w:rsidRPr="00690827">
        <w:rPr>
          <w:rFonts w:ascii="Times New Roman" w:hAnsi="Times New Roman" w:cs="Times New Roman"/>
          <w:i/>
          <w:sz w:val="24"/>
          <w:szCs w:val="24"/>
        </w:rPr>
        <w:t>Phytophthora syringae</w:t>
      </w:r>
      <w:r w:rsidRPr="00690827">
        <w:rPr>
          <w:rFonts w:ascii="Times New Roman" w:hAnsi="Times New Roman" w:cs="Times New Roman"/>
          <w:sz w:val="24"/>
          <w:szCs w:val="24"/>
        </w:rPr>
        <w:t xml:space="preserve"> and </w:t>
      </w:r>
      <w:r w:rsidRPr="00690827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690827">
        <w:rPr>
          <w:rFonts w:ascii="Times New Roman" w:hAnsi="Times New Roman" w:cs="Times New Roman"/>
          <w:i/>
          <w:sz w:val="24"/>
          <w:szCs w:val="24"/>
        </w:rPr>
        <w:t>hibernalis</w:t>
      </w:r>
      <w:proofErr w:type="spellEnd"/>
      <w:r w:rsidRPr="00690827">
        <w:rPr>
          <w:rFonts w:ascii="Times New Roman" w:hAnsi="Times New Roman" w:cs="Times New Roman"/>
          <w:sz w:val="24"/>
          <w:szCs w:val="24"/>
        </w:rPr>
        <w:t>.</w:t>
      </w:r>
    </w:p>
    <w:p w14:paraId="31AC386D" w14:textId="77777777" w:rsidR="00D325B2" w:rsidRPr="00690827" w:rsidRDefault="00D325B2" w:rsidP="00D325B2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14:paraId="36FD6D5D" w14:textId="77777777" w:rsidR="00D325B2" w:rsidRDefault="00D325B2" w:rsidP="00D325B2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Packinghouses must keep </w:t>
      </w:r>
      <w:r w:rsidR="00490A2F">
        <w:rPr>
          <w:rFonts w:ascii="Times New Roman" w:hAnsi="Times New Roman" w:cs="Times New Roman"/>
          <w:sz w:val="24"/>
          <w:szCs w:val="24"/>
        </w:rPr>
        <w:t>copper</w:t>
      </w:r>
      <w:r w:rsidR="002037D3">
        <w:rPr>
          <w:rFonts w:ascii="Times New Roman" w:hAnsi="Times New Roman" w:cs="Times New Roman"/>
          <w:sz w:val="24"/>
          <w:szCs w:val="24"/>
        </w:rPr>
        <w:t>-</w:t>
      </w:r>
      <w:r w:rsidRPr="00690827">
        <w:rPr>
          <w:rFonts w:ascii="Times New Roman" w:hAnsi="Times New Roman" w:cs="Times New Roman"/>
          <w:sz w:val="24"/>
          <w:szCs w:val="24"/>
        </w:rPr>
        <w:t>spray</w:t>
      </w:r>
      <w:r w:rsidR="00490A2F">
        <w:rPr>
          <w:rFonts w:ascii="Times New Roman" w:hAnsi="Times New Roman" w:cs="Times New Roman"/>
          <w:sz w:val="24"/>
          <w:szCs w:val="24"/>
        </w:rPr>
        <w:t xml:space="preserve">, </w:t>
      </w:r>
      <w:r w:rsidRPr="00690827">
        <w:rPr>
          <w:rFonts w:ascii="Times New Roman" w:hAnsi="Times New Roman" w:cs="Times New Roman"/>
          <w:sz w:val="24"/>
          <w:szCs w:val="24"/>
        </w:rPr>
        <w:t xml:space="preserve">monitoring </w:t>
      </w:r>
      <w:r w:rsidR="00490A2F">
        <w:rPr>
          <w:rFonts w:ascii="Times New Roman" w:hAnsi="Times New Roman" w:cs="Times New Roman"/>
          <w:sz w:val="24"/>
          <w:szCs w:val="24"/>
        </w:rPr>
        <w:t xml:space="preserve">and incubation </w:t>
      </w:r>
      <w:r w:rsidRPr="00690827">
        <w:rPr>
          <w:rFonts w:ascii="Times New Roman" w:hAnsi="Times New Roman" w:cs="Times New Roman"/>
          <w:sz w:val="24"/>
          <w:szCs w:val="24"/>
        </w:rPr>
        <w:t xml:space="preserve">records and provide those records to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827">
        <w:rPr>
          <w:rFonts w:ascii="Times New Roman" w:hAnsi="Times New Roman" w:cs="Times New Roman"/>
          <w:sz w:val="24"/>
          <w:szCs w:val="24"/>
        </w:rPr>
        <w:t>PHIS u</w:t>
      </w:r>
      <w:r w:rsidR="001D20F4">
        <w:rPr>
          <w:rFonts w:ascii="Times New Roman" w:hAnsi="Times New Roman" w:cs="Times New Roman"/>
          <w:sz w:val="24"/>
          <w:szCs w:val="24"/>
        </w:rPr>
        <w:t>pon request; including prior to</w:t>
      </w:r>
      <w:r w:rsidR="006A09D2">
        <w:rPr>
          <w:rFonts w:ascii="Times New Roman" w:hAnsi="Times New Roman" w:cs="Times New Roman"/>
          <w:sz w:val="24"/>
          <w:szCs w:val="24"/>
        </w:rPr>
        <w:t xml:space="preserve"> </w:t>
      </w:r>
      <w:r w:rsidRPr="00690827">
        <w:rPr>
          <w:rFonts w:ascii="Times New Roman" w:hAnsi="Times New Roman" w:cs="Times New Roman"/>
          <w:sz w:val="24"/>
          <w:szCs w:val="24"/>
        </w:rPr>
        <w:t>phytosanitary inspection if requested.</w:t>
      </w:r>
    </w:p>
    <w:p w14:paraId="3359525E" w14:textId="77777777" w:rsidR="00D325B2" w:rsidRPr="00690827" w:rsidRDefault="00D325B2" w:rsidP="00D325B2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14:paraId="04B9A1DD" w14:textId="77777777" w:rsidR="00D325B2" w:rsidRDefault="00D325B2" w:rsidP="00D325B2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Designated packinghouse personnel must ensure compliance by visiting groves for export to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90827">
        <w:rPr>
          <w:rFonts w:ascii="Times New Roman" w:hAnsi="Times New Roman" w:cs="Times New Roman"/>
          <w:sz w:val="24"/>
          <w:szCs w:val="24"/>
        </w:rPr>
        <w:t>hina prior to harvest.  A list of those individuals must be made available to APHIS upon request.</w:t>
      </w:r>
    </w:p>
    <w:p w14:paraId="60835A39" w14:textId="77777777" w:rsidR="00D325B2" w:rsidRPr="00D325B2" w:rsidRDefault="00D325B2" w:rsidP="006153C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A292CBA" w14:textId="23DE6717" w:rsidR="00D325B2" w:rsidRPr="00D325B2" w:rsidRDefault="00D325B2" w:rsidP="00D325B2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325B2">
        <w:rPr>
          <w:rFonts w:ascii="Times New Roman" w:hAnsi="Times New Roman" w:cs="Times New Roman"/>
          <w:sz w:val="24"/>
          <w:szCs w:val="24"/>
        </w:rPr>
        <w:t>Grove monitoring is mandatory.  While the protocol is not specific with regard to how monitoring should be conducted, we are strongly recommending that the industry follow these guidelines very closely</w:t>
      </w:r>
      <w:r w:rsidR="00AE728B">
        <w:rPr>
          <w:rFonts w:ascii="Times New Roman" w:hAnsi="Times New Roman" w:cs="Times New Roman"/>
          <w:sz w:val="24"/>
          <w:szCs w:val="24"/>
        </w:rPr>
        <w:t>,</w:t>
      </w:r>
      <w:r w:rsidRPr="00D325B2">
        <w:rPr>
          <w:rFonts w:ascii="Times New Roman" w:hAnsi="Times New Roman" w:cs="Times New Roman"/>
          <w:sz w:val="24"/>
          <w:szCs w:val="24"/>
        </w:rPr>
        <w:t xml:space="preserve"> so </w:t>
      </w:r>
      <w:r w:rsidRPr="00D325B2">
        <w:rPr>
          <w:rFonts w:ascii="Times New Roman" w:hAnsi="Times New Roman" w:cs="Times New Roman"/>
          <w:i/>
          <w:sz w:val="24"/>
          <w:szCs w:val="24"/>
        </w:rPr>
        <w:t xml:space="preserve">Phytophthora </w:t>
      </w:r>
      <w:r w:rsidRPr="00D325B2">
        <w:rPr>
          <w:rFonts w:ascii="Times New Roman" w:hAnsi="Times New Roman" w:cs="Times New Roman"/>
          <w:sz w:val="24"/>
          <w:szCs w:val="24"/>
        </w:rPr>
        <w:t>is managed in a conservative manner.  Even a small number of interceptions can result in future market closures.</w:t>
      </w:r>
    </w:p>
    <w:p w14:paraId="08A5A441" w14:textId="77777777" w:rsidR="00D325B2" w:rsidRDefault="00D325B2" w:rsidP="00D325B2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14:paraId="01B269EB" w14:textId="65DE7FEC" w:rsidR="00B57847" w:rsidRPr="00B57847" w:rsidRDefault="00D325B2" w:rsidP="00B5784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1341E">
        <w:rPr>
          <w:rFonts w:ascii="Times New Roman" w:hAnsi="Times New Roman" w:cs="Times New Roman"/>
          <w:sz w:val="24"/>
          <w:szCs w:val="24"/>
        </w:rPr>
        <w:t xml:space="preserve">The minimum requirement is to monitor groves </w:t>
      </w:r>
      <w:r w:rsidR="00E32569" w:rsidRPr="00B1341E">
        <w:rPr>
          <w:rFonts w:ascii="Times New Roman" w:hAnsi="Times New Roman" w:cs="Times New Roman"/>
          <w:sz w:val="24"/>
          <w:szCs w:val="24"/>
        </w:rPr>
        <w:t xml:space="preserve">one week before </w:t>
      </w:r>
      <w:r w:rsidRPr="00B1341E">
        <w:rPr>
          <w:rFonts w:ascii="Times New Roman" w:hAnsi="Times New Roman" w:cs="Times New Roman"/>
          <w:sz w:val="24"/>
          <w:szCs w:val="24"/>
        </w:rPr>
        <w:t xml:space="preserve">harvest, so an assessment can be made whether to ship fruit to China. </w:t>
      </w:r>
      <w:r w:rsidR="001A6EAA" w:rsidRPr="00B1341E">
        <w:rPr>
          <w:rFonts w:ascii="Times New Roman" w:hAnsi="Times New Roman" w:cs="Times New Roman"/>
          <w:sz w:val="24"/>
          <w:szCs w:val="24"/>
        </w:rPr>
        <w:t xml:space="preserve">Records must be kept on monitoring conducted </w:t>
      </w:r>
      <w:r w:rsidR="001453A3" w:rsidRPr="00B1341E">
        <w:rPr>
          <w:rFonts w:ascii="Times New Roman" w:hAnsi="Times New Roman" w:cs="Times New Roman"/>
          <w:sz w:val="24"/>
          <w:szCs w:val="24"/>
        </w:rPr>
        <w:t>one</w:t>
      </w:r>
      <w:r w:rsidR="001A6EAA" w:rsidRPr="00B1341E">
        <w:rPr>
          <w:rFonts w:ascii="Times New Roman" w:hAnsi="Times New Roman" w:cs="Times New Roman"/>
          <w:sz w:val="24"/>
          <w:szCs w:val="24"/>
        </w:rPr>
        <w:t xml:space="preserve"> week before harvest.</w:t>
      </w:r>
      <w:r w:rsidR="00B57847">
        <w:rPr>
          <w:rFonts w:ascii="Times New Roman" w:hAnsi="Times New Roman" w:cs="Times New Roman"/>
          <w:sz w:val="24"/>
          <w:szCs w:val="24"/>
        </w:rPr>
        <w:t xml:space="preserve"> </w:t>
      </w:r>
      <w:r w:rsidR="00B57847" w:rsidRPr="00B57847">
        <w:rPr>
          <w:rFonts w:ascii="Times New Roman" w:hAnsi="Times New Roman" w:cs="Times New Roman"/>
          <w:sz w:val="24"/>
          <w:szCs w:val="24"/>
        </w:rPr>
        <w:t>A suggested Guideline is in the Phytophthora GAPs.</w:t>
      </w:r>
    </w:p>
    <w:p w14:paraId="3838C85B" w14:textId="77777777" w:rsidR="00EF6A3A" w:rsidRPr="00EF6A3A" w:rsidRDefault="00EF6A3A" w:rsidP="00EF6A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6B1037" w14:textId="77777777" w:rsidR="00EF6A3A" w:rsidRDefault="00EF6A3A" w:rsidP="00EF6A3A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5A00EC" w14:textId="77777777" w:rsidR="00810C24" w:rsidRDefault="00810C24" w:rsidP="00EF6A3A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2E229C9" w14:textId="77777777" w:rsidR="00EF6A3A" w:rsidRDefault="00EF6A3A" w:rsidP="00EF6A3A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969EBDE" w14:textId="77777777" w:rsidR="00EF6A3A" w:rsidRDefault="00EF6A3A" w:rsidP="00EF6A3A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352843D" w14:textId="0C543FDB" w:rsidR="00EF6A3A" w:rsidRDefault="00EF6A3A" w:rsidP="00EF6A3A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D325B2">
        <w:rPr>
          <w:rFonts w:ascii="Times New Roman" w:hAnsi="Times New Roman" w:cs="Times New Roman"/>
          <w:sz w:val="24"/>
          <w:szCs w:val="24"/>
        </w:rPr>
        <w:t xml:space="preserve">China </w:t>
      </w:r>
      <w:r>
        <w:rPr>
          <w:rFonts w:ascii="Times New Roman" w:hAnsi="Times New Roman" w:cs="Times New Roman"/>
          <w:sz w:val="24"/>
          <w:szCs w:val="24"/>
        </w:rPr>
        <w:t>SOPs for Tulare County Only</w:t>
      </w:r>
      <w:r w:rsidRPr="00D325B2">
        <w:rPr>
          <w:rFonts w:ascii="Times New Roman" w:hAnsi="Times New Roman" w:cs="Times New Roman"/>
          <w:sz w:val="24"/>
          <w:szCs w:val="24"/>
        </w:rPr>
        <w:t>- 20</w:t>
      </w:r>
      <w:r w:rsidR="0039484F">
        <w:rPr>
          <w:rFonts w:ascii="Times New Roman" w:hAnsi="Times New Roman" w:cs="Times New Roman"/>
          <w:sz w:val="24"/>
          <w:szCs w:val="24"/>
        </w:rPr>
        <w:t>2</w:t>
      </w:r>
      <w:r w:rsidR="009A71D8">
        <w:rPr>
          <w:rFonts w:ascii="Times New Roman" w:hAnsi="Times New Roman" w:cs="Times New Roman"/>
          <w:sz w:val="24"/>
          <w:szCs w:val="24"/>
        </w:rPr>
        <w:t>5</w:t>
      </w:r>
      <w:r w:rsidRPr="00D325B2">
        <w:rPr>
          <w:rFonts w:ascii="Times New Roman" w:hAnsi="Times New Roman" w:cs="Times New Roman"/>
          <w:sz w:val="24"/>
          <w:szCs w:val="24"/>
        </w:rPr>
        <w:t>-20</w:t>
      </w:r>
      <w:r w:rsidR="00F745F7">
        <w:rPr>
          <w:rFonts w:ascii="Times New Roman" w:hAnsi="Times New Roman" w:cs="Times New Roman"/>
          <w:sz w:val="24"/>
          <w:szCs w:val="24"/>
        </w:rPr>
        <w:t>2</w:t>
      </w:r>
      <w:r w:rsidR="009A71D8">
        <w:rPr>
          <w:rFonts w:ascii="Times New Roman" w:hAnsi="Times New Roman" w:cs="Times New Roman"/>
          <w:sz w:val="24"/>
          <w:szCs w:val="24"/>
        </w:rPr>
        <w:t xml:space="preserve">6, </w:t>
      </w:r>
      <w:r w:rsidRPr="00D325B2">
        <w:rPr>
          <w:rFonts w:ascii="Times New Roman" w:hAnsi="Times New Roman" w:cs="Times New Roman"/>
          <w:sz w:val="24"/>
          <w:szCs w:val="24"/>
        </w:rPr>
        <w:t>Page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FA7E6C2" w14:textId="77777777" w:rsidR="00EF6A3A" w:rsidRDefault="00EF6A3A" w:rsidP="00EF6A3A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74C8F12" w14:textId="77777777" w:rsidR="00D325B2" w:rsidRPr="0035076B" w:rsidRDefault="00D325B2" w:rsidP="00D325B2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14:paraId="7F198345" w14:textId="15632698" w:rsidR="00D325B2" w:rsidRPr="001453A3" w:rsidRDefault="00D325B2" w:rsidP="00D325B2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E4CDE">
        <w:rPr>
          <w:rFonts w:ascii="Times New Roman" w:hAnsi="Times New Roman" w:cs="Times New Roman"/>
          <w:sz w:val="24"/>
          <w:szCs w:val="24"/>
        </w:rPr>
        <w:t xml:space="preserve">Groves are eligible for shipments to </w:t>
      </w:r>
      <w:r w:rsidRPr="00CE4CDE">
        <w:rPr>
          <w:rFonts w:ascii="Times New Roman" w:eastAsia="Calibri" w:hAnsi="Times New Roman" w:cs="Times New Roman"/>
          <w:sz w:val="24"/>
          <w:szCs w:val="24"/>
        </w:rPr>
        <w:t xml:space="preserve">China if </w:t>
      </w:r>
      <w:r w:rsidRPr="00033D91">
        <w:rPr>
          <w:rFonts w:ascii="Times New Roman" w:eastAsia="Calibri" w:hAnsi="Times New Roman" w:cs="Times New Roman"/>
          <w:b/>
          <w:sz w:val="24"/>
          <w:szCs w:val="24"/>
        </w:rPr>
        <w:t>zero</w:t>
      </w:r>
      <w:r w:rsidRPr="00CE4CDE">
        <w:rPr>
          <w:rFonts w:ascii="Times New Roman" w:eastAsia="Calibri" w:hAnsi="Times New Roman" w:cs="Times New Roman"/>
          <w:sz w:val="24"/>
          <w:szCs w:val="24"/>
        </w:rPr>
        <w:t xml:space="preserve"> symptomatic </w:t>
      </w:r>
      <w:r w:rsidR="00A05F31">
        <w:rPr>
          <w:rFonts w:ascii="Times New Roman" w:eastAsia="Calibri" w:hAnsi="Times New Roman" w:cs="Times New Roman"/>
          <w:sz w:val="24"/>
          <w:szCs w:val="24"/>
        </w:rPr>
        <w:t xml:space="preserve">brown rot </w:t>
      </w:r>
      <w:r w:rsidRPr="00CE4CDE">
        <w:rPr>
          <w:rFonts w:ascii="Times New Roman" w:eastAsia="Calibri" w:hAnsi="Times New Roman" w:cs="Times New Roman"/>
          <w:sz w:val="24"/>
          <w:szCs w:val="24"/>
        </w:rPr>
        <w:t>fruit per acre are found above 50 cm (20 inches) from the ground d</w:t>
      </w:r>
      <w:r w:rsidRPr="00CE4CDE">
        <w:rPr>
          <w:rFonts w:ascii="Times New Roman" w:eastAsia="Calibri" w:hAnsi="Times New Roman" w:cs="Times New Roman"/>
        </w:rPr>
        <w:t xml:space="preserve">uring monitoring.   </w:t>
      </w:r>
      <w:r w:rsidRPr="00033D91">
        <w:rPr>
          <w:rFonts w:ascii="Times New Roman" w:eastAsia="Calibri" w:hAnsi="Times New Roman" w:cs="Times New Roman"/>
          <w:b/>
        </w:rPr>
        <w:t xml:space="preserve">If any </w:t>
      </w:r>
      <w:r w:rsidR="00A05F31">
        <w:rPr>
          <w:rFonts w:ascii="Times New Roman" w:eastAsia="Calibri" w:hAnsi="Times New Roman" w:cs="Times New Roman"/>
          <w:b/>
        </w:rPr>
        <w:t xml:space="preserve">brown rot </w:t>
      </w:r>
      <w:r w:rsidRPr="00033D91">
        <w:rPr>
          <w:rFonts w:ascii="Times New Roman" w:eastAsia="Calibri" w:hAnsi="Times New Roman" w:cs="Times New Roman"/>
          <w:b/>
        </w:rPr>
        <w:t>symptomatic fruit are detected, the fruit from that grove should not be shipped to China and</w:t>
      </w:r>
      <w:r w:rsidR="001453A3">
        <w:rPr>
          <w:rFonts w:ascii="Times New Roman" w:eastAsia="Calibri" w:hAnsi="Times New Roman" w:cs="Times New Roman"/>
          <w:b/>
        </w:rPr>
        <w:t xml:space="preserve"> the grove is suspended </w:t>
      </w:r>
      <w:r w:rsidR="004966C0">
        <w:rPr>
          <w:rFonts w:ascii="Times New Roman" w:eastAsia="Calibri" w:hAnsi="Times New Roman" w:cs="Times New Roman"/>
          <w:b/>
        </w:rPr>
        <w:t>for the 20</w:t>
      </w:r>
      <w:r w:rsidR="001E24E6">
        <w:rPr>
          <w:rFonts w:ascii="Times New Roman" w:eastAsia="Calibri" w:hAnsi="Times New Roman" w:cs="Times New Roman"/>
          <w:b/>
        </w:rPr>
        <w:t>2</w:t>
      </w:r>
      <w:r w:rsidR="00F37574">
        <w:rPr>
          <w:rFonts w:ascii="Times New Roman" w:eastAsia="Calibri" w:hAnsi="Times New Roman" w:cs="Times New Roman"/>
          <w:b/>
        </w:rPr>
        <w:t>4</w:t>
      </w:r>
      <w:r w:rsidR="004966C0">
        <w:rPr>
          <w:rFonts w:ascii="Times New Roman" w:eastAsia="Calibri" w:hAnsi="Times New Roman" w:cs="Times New Roman"/>
          <w:b/>
        </w:rPr>
        <w:t>-20</w:t>
      </w:r>
      <w:r w:rsidR="00F745F7">
        <w:rPr>
          <w:rFonts w:ascii="Times New Roman" w:eastAsia="Calibri" w:hAnsi="Times New Roman" w:cs="Times New Roman"/>
          <w:b/>
        </w:rPr>
        <w:t>2</w:t>
      </w:r>
      <w:r w:rsidR="00F37574">
        <w:rPr>
          <w:rFonts w:ascii="Times New Roman" w:eastAsia="Calibri" w:hAnsi="Times New Roman" w:cs="Times New Roman"/>
          <w:b/>
        </w:rPr>
        <w:t>5</w:t>
      </w:r>
      <w:r w:rsidRPr="00033D91">
        <w:rPr>
          <w:rFonts w:ascii="Times New Roman" w:eastAsia="Calibri" w:hAnsi="Times New Roman" w:cs="Times New Roman"/>
          <w:b/>
        </w:rPr>
        <w:t xml:space="preserve"> season.</w:t>
      </w:r>
    </w:p>
    <w:p w14:paraId="10CDF730" w14:textId="77777777" w:rsidR="00A05F31" w:rsidRDefault="00A05F31" w:rsidP="001453A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890AF80" w14:textId="452B4D46" w:rsidR="00D325B2" w:rsidRDefault="00D325B2" w:rsidP="00D325B2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E4CDE">
        <w:rPr>
          <w:rFonts w:ascii="Times New Roman" w:hAnsi="Times New Roman" w:cs="Times New Roman"/>
          <w:sz w:val="24"/>
          <w:szCs w:val="24"/>
        </w:rPr>
        <w:t>In addition to monitoring, fruit incubation is required for Tulare County groves</w:t>
      </w:r>
      <w:r>
        <w:rPr>
          <w:rFonts w:ascii="Times New Roman" w:hAnsi="Times New Roman" w:cs="Times New Roman"/>
          <w:sz w:val="24"/>
          <w:szCs w:val="24"/>
        </w:rPr>
        <w:t xml:space="preserve"> only</w:t>
      </w:r>
      <w:r w:rsidRPr="00CE4CDE">
        <w:rPr>
          <w:rFonts w:ascii="Times New Roman" w:hAnsi="Times New Roman" w:cs="Times New Roman"/>
          <w:sz w:val="24"/>
          <w:szCs w:val="24"/>
        </w:rPr>
        <w:t xml:space="preserve">.  Two weeks before harvest, fruit should be collected </w:t>
      </w:r>
      <w:r>
        <w:rPr>
          <w:rFonts w:ascii="Times New Roman" w:hAnsi="Times New Roman" w:cs="Times New Roman"/>
          <w:sz w:val="24"/>
          <w:szCs w:val="24"/>
        </w:rPr>
        <w:t xml:space="preserve">above </w:t>
      </w:r>
      <w:r w:rsidRPr="00CE4CDE">
        <w:rPr>
          <w:rFonts w:ascii="Times New Roman" w:hAnsi="Times New Roman" w:cs="Times New Roman"/>
          <w:sz w:val="24"/>
          <w:szCs w:val="24"/>
        </w:rPr>
        <w:t xml:space="preserve">50 cm (20 inches) from the ground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CE4CDE">
        <w:rPr>
          <w:rFonts w:ascii="Times New Roman" w:hAnsi="Times New Roman" w:cs="Times New Roman"/>
          <w:sz w:val="24"/>
          <w:szCs w:val="24"/>
        </w:rPr>
        <w:t xml:space="preserve"> each grower lot as follows:</w:t>
      </w:r>
    </w:p>
    <w:p w14:paraId="71A98AC7" w14:textId="4CE9805C" w:rsidR="00D325B2" w:rsidRPr="00CE4CDE" w:rsidRDefault="00F37574" w:rsidP="00D325B2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AE728B">
        <w:rPr>
          <w:noProof/>
        </w:rPr>
        <w:drawing>
          <wp:anchor distT="0" distB="0" distL="114300" distR="114300" simplePos="0" relativeHeight="251658240" behindDoc="0" locked="0" layoutInCell="1" allowOverlap="1" wp14:anchorId="74D39B08" wp14:editId="13CFF068">
            <wp:simplePos x="0" y="0"/>
            <wp:positionH relativeFrom="column">
              <wp:posOffset>4991100</wp:posOffset>
            </wp:positionH>
            <wp:positionV relativeFrom="paragraph">
              <wp:posOffset>10795</wp:posOffset>
            </wp:positionV>
            <wp:extent cx="1743075" cy="2731135"/>
            <wp:effectExtent l="0" t="0" r="9525" b="0"/>
            <wp:wrapSquare wrapText="bothSides"/>
            <wp:docPr id="18671068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DE6DD" w14:textId="4146A71C" w:rsidR="00D325B2" w:rsidRDefault="00D325B2" w:rsidP="00AC4E5E">
      <w:pPr>
        <w:pStyle w:val="ListParagraph"/>
        <w:numPr>
          <w:ilvl w:val="1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E4CDE">
        <w:rPr>
          <w:rFonts w:ascii="Times New Roman" w:hAnsi="Times New Roman" w:cs="Times New Roman"/>
          <w:sz w:val="24"/>
          <w:szCs w:val="24"/>
        </w:rPr>
        <w:t>100 fruit for the first 12.35 acres (5 hectares) and 30 fruit for each additional 12.35 acres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CDE">
        <w:rPr>
          <w:rFonts w:ascii="Times New Roman" w:hAnsi="Times New Roman" w:cs="Times New Roman"/>
          <w:sz w:val="24"/>
          <w:szCs w:val="24"/>
        </w:rPr>
        <w:t xml:space="preserve">(5 hectares) for each orchard block.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CD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For example, collect 190 fruit for </w:t>
      </w:r>
      <w:r w:rsidRPr="00CE4CDE">
        <w:rPr>
          <w:rFonts w:ascii="Times New Roman" w:hAnsi="Times New Roman" w:cs="Times New Roman"/>
          <w:sz w:val="24"/>
          <w:szCs w:val="24"/>
        </w:rPr>
        <w:t>a 4</w:t>
      </w:r>
      <w:r w:rsidR="00AB2D8F">
        <w:rPr>
          <w:rFonts w:ascii="Times New Roman" w:hAnsi="Times New Roman" w:cs="Times New Roman"/>
          <w:sz w:val="24"/>
          <w:szCs w:val="24"/>
        </w:rPr>
        <w:t>9</w:t>
      </w:r>
      <w:r w:rsidRPr="00CE4CDE">
        <w:rPr>
          <w:rFonts w:ascii="Times New Roman" w:hAnsi="Times New Roman" w:cs="Times New Roman"/>
          <w:sz w:val="24"/>
          <w:szCs w:val="24"/>
        </w:rPr>
        <w:t xml:space="preserve"> acre block)</w:t>
      </w:r>
      <w:r w:rsidR="00A2370F">
        <w:rPr>
          <w:rFonts w:ascii="Times New Roman" w:hAnsi="Times New Roman" w:cs="Times New Roman"/>
          <w:sz w:val="24"/>
          <w:szCs w:val="24"/>
        </w:rPr>
        <w:t>.</w:t>
      </w:r>
    </w:p>
    <w:p w14:paraId="31CE556C" w14:textId="4E85C4A6" w:rsidR="00D325B2" w:rsidRDefault="00D325B2" w:rsidP="00AC4E5E">
      <w:pPr>
        <w:pStyle w:val="ListParagraph"/>
        <w:numPr>
          <w:ilvl w:val="1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E4CDE">
        <w:rPr>
          <w:rFonts w:ascii="Times New Roman" w:hAnsi="Times New Roman" w:cs="Times New Roman"/>
          <w:sz w:val="24"/>
          <w:szCs w:val="24"/>
        </w:rPr>
        <w:t xml:space="preserve">Incubate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E4CDE">
        <w:rPr>
          <w:rFonts w:ascii="Times New Roman" w:hAnsi="Times New Roman" w:cs="Times New Roman"/>
          <w:sz w:val="24"/>
          <w:szCs w:val="24"/>
        </w:rPr>
        <w:t>fruit for two weeks at 5</w:t>
      </w:r>
      <w:r w:rsidR="00F37574">
        <w:rPr>
          <w:rFonts w:ascii="Times New Roman" w:hAnsi="Times New Roman" w:cs="Times New Roman"/>
          <w:sz w:val="24"/>
          <w:szCs w:val="24"/>
        </w:rPr>
        <w:t>°</w:t>
      </w:r>
      <w:r w:rsidRPr="00CE4CDE">
        <w:rPr>
          <w:rFonts w:ascii="Times New Roman" w:hAnsi="Times New Roman" w:cs="Times New Roman"/>
          <w:sz w:val="24"/>
          <w:szCs w:val="24"/>
        </w:rPr>
        <w:t>C (41</w:t>
      </w:r>
      <w:r w:rsidR="00F37574">
        <w:rPr>
          <w:rFonts w:ascii="Times New Roman" w:hAnsi="Times New Roman" w:cs="Times New Roman"/>
          <w:sz w:val="24"/>
          <w:szCs w:val="24"/>
        </w:rPr>
        <w:t>°</w:t>
      </w:r>
      <w:r w:rsidRPr="00CE4CDE">
        <w:rPr>
          <w:rFonts w:ascii="Times New Roman" w:hAnsi="Times New Roman" w:cs="Times New Roman"/>
          <w:sz w:val="24"/>
          <w:szCs w:val="24"/>
        </w:rPr>
        <w:t>F)</w:t>
      </w:r>
      <w:r w:rsidR="00A2370F">
        <w:rPr>
          <w:rFonts w:ascii="Times New Roman" w:hAnsi="Times New Roman" w:cs="Times New Roman"/>
          <w:sz w:val="24"/>
          <w:szCs w:val="24"/>
        </w:rPr>
        <w:t>.</w:t>
      </w:r>
    </w:p>
    <w:p w14:paraId="53AFDF5C" w14:textId="7CD5E839" w:rsidR="00D325B2" w:rsidRDefault="00D325B2" w:rsidP="00AC4E5E">
      <w:pPr>
        <w:pStyle w:val="ListParagraph"/>
        <w:numPr>
          <w:ilvl w:val="1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E63EB">
        <w:rPr>
          <w:rFonts w:ascii="Times New Roman" w:hAnsi="Times New Roman" w:cs="Times New Roman"/>
          <w:sz w:val="24"/>
          <w:szCs w:val="24"/>
        </w:rPr>
        <w:t>Evaluate fruit for brown rot decay.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3EB">
        <w:rPr>
          <w:rFonts w:ascii="Times New Roman" w:hAnsi="Times New Roman" w:cs="Times New Roman"/>
          <w:sz w:val="24"/>
          <w:szCs w:val="24"/>
        </w:rPr>
        <w:t xml:space="preserve"> If any brown rot is found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63EB">
        <w:rPr>
          <w:rFonts w:ascii="Times New Roman" w:hAnsi="Times New Roman" w:cs="Times New Roman"/>
          <w:sz w:val="24"/>
          <w:szCs w:val="24"/>
        </w:rPr>
        <w:t>the lot is ineligible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3EB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>ment to China</w:t>
      </w:r>
      <w:r w:rsidR="00A2370F">
        <w:rPr>
          <w:rFonts w:ascii="Times New Roman" w:hAnsi="Times New Roman" w:cs="Times New Roman"/>
          <w:sz w:val="24"/>
          <w:szCs w:val="24"/>
        </w:rPr>
        <w:t>.</w:t>
      </w:r>
    </w:p>
    <w:p w14:paraId="1D189F12" w14:textId="353ABD55" w:rsidR="00D325B2" w:rsidRDefault="00D325B2" w:rsidP="00AC4E5E">
      <w:pPr>
        <w:pStyle w:val="ListParagraph"/>
        <w:numPr>
          <w:ilvl w:val="1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Packinghouses should keep records on their incubation results</w:t>
      </w:r>
      <w:r w:rsidR="00A2370F">
        <w:rPr>
          <w:rFonts w:ascii="Times New Roman" w:hAnsi="Times New Roman" w:cs="Times New Roman"/>
          <w:sz w:val="24"/>
          <w:szCs w:val="24"/>
        </w:rPr>
        <w:t>.</w:t>
      </w:r>
    </w:p>
    <w:p w14:paraId="549B366D" w14:textId="0D948CFE" w:rsidR="001453A3" w:rsidRPr="007E63EB" w:rsidRDefault="001453A3" w:rsidP="001453A3">
      <w:pPr>
        <w:pStyle w:val="ListParagraph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14:paraId="6183D8F9" w14:textId="61FD9398" w:rsidR="00A05F31" w:rsidRPr="001453A3" w:rsidRDefault="00A05F31" w:rsidP="00A05F3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453A3">
        <w:rPr>
          <w:rFonts w:ascii="Times New Roman" w:hAnsi="Times New Roman" w:cs="Times New Roman"/>
          <w:sz w:val="24"/>
          <w:szCs w:val="24"/>
        </w:rPr>
        <w:t xml:space="preserve">Since incubation will be for brown rot (any </w:t>
      </w:r>
      <w:r w:rsidRPr="001453A3">
        <w:rPr>
          <w:rFonts w:ascii="Times New Roman" w:hAnsi="Times New Roman" w:cs="Times New Roman"/>
          <w:i/>
          <w:sz w:val="24"/>
          <w:szCs w:val="24"/>
        </w:rPr>
        <w:t>Phytophthora</w:t>
      </w:r>
      <w:r w:rsidRPr="001453A3">
        <w:rPr>
          <w:rFonts w:ascii="Times New Roman" w:hAnsi="Times New Roman" w:cs="Times New Roman"/>
          <w:sz w:val="24"/>
          <w:szCs w:val="24"/>
        </w:rPr>
        <w:t xml:space="preserve"> species) the use of test strips will not be necessary.  Test strips are only necessary to distinguish among </w:t>
      </w:r>
      <w:r w:rsidRPr="001453A3">
        <w:rPr>
          <w:rFonts w:ascii="Times New Roman" w:hAnsi="Times New Roman" w:cs="Times New Roman"/>
          <w:i/>
          <w:sz w:val="24"/>
          <w:szCs w:val="24"/>
        </w:rPr>
        <w:t>Phytophthora</w:t>
      </w:r>
      <w:r w:rsidRPr="001453A3">
        <w:rPr>
          <w:rFonts w:ascii="Times New Roman" w:hAnsi="Times New Roman" w:cs="Times New Roman"/>
          <w:sz w:val="24"/>
          <w:szCs w:val="24"/>
        </w:rPr>
        <w:t xml:space="preserve"> species.  Any species of </w:t>
      </w:r>
      <w:r w:rsidRPr="001453A3">
        <w:rPr>
          <w:rFonts w:ascii="Times New Roman" w:hAnsi="Times New Roman" w:cs="Times New Roman"/>
          <w:i/>
          <w:sz w:val="24"/>
          <w:szCs w:val="24"/>
        </w:rPr>
        <w:t>Phytophthora</w:t>
      </w:r>
      <w:r w:rsidRPr="001453A3">
        <w:rPr>
          <w:rFonts w:ascii="Times New Roman" w:hAnsi="Times New Roman" w:cs="Times New Roman"/>
          <w:sz w:val="24"/>
          <w:szCs w:val="24"/>
        </w:rPr>
        <w:t xml:space="preserve"> that is found during incubation will disqualify the lot for shipment to China.</w:t>
      </w:r>
    </w:p>
    <w:p w14:paraId="1A27BF72" w14:textId="77777777" w:rsidR="00D325B2" w:rsidRPr="001453A3" w:rsidRDefault="00D325B2" w:rsidP="00D325B2">
      <w:pPr>
        <w:pStyle w:val="ListParagraph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01E83CFA" w14:textId="77777777" w:rsidR="00D325B2" w:rsidRDefault="00D325B2" w:rsidP="00D325B2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E729F">
        <w:rPr>
          <w:rFonts w:ascii="Times New Roman" w:hAnsi="Times New Roman" w:cs="Times New Roman"/>
          <w:sz w:val="24"/>
          <w:szCs w:val="24"/>
        </w:rPr>
        <w:t xml:space="preserve">Fruit bins in which fruit </w:t>
      </w:r>
      <w:r w:rsidR="006A09D2">
        <w:rPr>
          <w:rFonts w:ascii="Times New Roman" w:hAnsi="Times New Roman" w:cs="Times New Roman"/>
          <w:sz w:val="24"/>
          <w:szCs w:val="24"/>
        </w:rPr>
        <w:t>are</w:t>
      </w:r>
      <w:r w:rsidR="006A09D2" w:rsidRPr="00CE729F">
        <w:rPr>
          <w:rFonts w:ascii="Times New Roman" w:hAnsi="Times New Roman" w:cs="Times New Roman"/>
          <w:sz w:val="24"/>
          <w:szCs w:val="24"/>
        </w:rPr>
        <w:t xml:space="preserve"> </w:t>
      </w:r>
      <w:r w:rsidRPr="00CE729F">
        <w:rPr>
          <w:rFonts w:ascii="Times New Roman" w:hAnsi="Times New Roman" w:cs="Times New Roman"/>
          <w:sz w:val="24"/>
          <w:szCs w:val="24"/>
        </w:rPr>
        <w:t>transported from the grove to the packinghouse should be free of soil.</w:t>
      </w:r>
    </w:p>
    <w:p w14:paraId="4577FE03" w14:textId="77777777" w:rsidR="00D325B2" w:rsidRDefault="00D325B2" w:rsidP="00D325B2">
      <w:pPr>
        <w:pStyle w:val="ListParagraph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2758A5F7" w14:textId="77777777" w:rsidR="003E6375" w:rsidRPr="003E6375" w:rsidRDefault="00D325B2" w:rsidP="003E637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3E6375">
        <w:rPr>
          <w:rFonts w:ascii="Times New Roman" w:hAnsi="Times New Roman" w:cs="Times New Roman"/>
          <w:sz w:val="24"/>
          <w:szCs w:val="24"/>
        </w:rPr>
        <w:t>Fruit must be treated with a fungicide prior to packing for export to China. Packinghouses must have spray records available and will provide records to Chinese inspectors when necessary.</w:t>
      </w:r>
    </w:p>
    <w:p w14:paraId="0EE3BC4A" w14:textId="77777777" w:rsidR="003E6375" w:rsidRPr="003E6375" w:rsidRDefault="003E6375" w:rsidP="003E6375">
      <w:pPr>
        <w:pStyle w:val="ListParagraph"/>
        <w:ind w:hanging="360"/>
        <w:rPr>
          <w:rFonts w:ascii="Cambria" w:hAnsi="Cambria" w:cs="Cambria"/>
          <w:lang w:eastAsia="zh-CN"/>
        </w:rPr>
      </w:pPr>
    </w:p>
    <w:p w14:paraId="51BB2844" w14:textId="65DD2F0E" w:rsidR="00D325B2" w:rsidRPr="003E6375" w:rsidRDefault="00581A9C" w:rsidP="003E637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3E6375">
        <w:rPr>
          <w:rFonts w:ascii="Cambria" w:hAnsi="Cambria" w:cs="Cambria"/>
          <w:lang w:eastAsia="zh-CN"/>
        </w:rPr>
        <w:t xml:space="preserve">Select suspicious fruit during processing and packing procedures. If </w:t>
      </w:r>
      <w:r w:rsidRPr="003E6375">
        <w:rPr>
          <w:rFonts w:ascii="Cambria-Italic" w:hAnsi="Cambria-Italic" w:cs="Cambria-Italic"/>
          <w:i/>
          <w:iCs/>
          <w:lang w:eastAsia="zh-CN"/>
        </w:rPr>
        <w:t xml:space="preserve">Phytophthora syringae </w:t>
      </w:r>
      <w:r w:rsidR="007166C8" w:rsidRPr="003E6375">
        <w:rPr>
          <w:rFonts w:ascii="Cambria" w:hAnsi="Cambria" w:cs="Cambria"/>
          <w:lang w:eastAsia="zh-CN"/>
        </w:rPr>
        <w:t>or</w:t>
      </w:r>
      <w:r w:rsidRPr="003E6375">
        <w:rPr>
          <w:rFonts w:ascii="Cambria" w:hAnsi="Cambria" w:cs="Cambria"/>
          <w:lang w:eastAsia="zh-CN"/>
        </w:rPr>
        <w:t xml:space="preserve"> </w:t>
      </w:r>
      <w:r w:rsidRPr="003E6375">
        <w:rPr>
          <w:rFonts w:ascii="Cambria-Italic" w:hAnsi="Cambria-Italic" w:cs="Cambria-Italic"/>
          <w:i/>
          <w:iCs/>
          <w:lang w:eastAsia="zh-CN"/>
        </w:rPr>
        <w:t xml:space="preserve">P. </w:t>
      </w:r>
      <w:proofErr w:type="spellStart"/>
      <w:r w:rsidRPr="003E6375">
        <w:rPr>
          <w:rFonts w:ascii="Cambria-Italic" w:hAnsi="Cambria-Italic" w:cs="Cambria-Italic"/>
          <w:i/>
          <w:iCs/>
          <w:lang w:eastAsia="zh-CN"/>
        </w:rPr>
        <w:t>hibernalis</w:t>
      </w:r>
      <w:proofErr w:type="spellEnd"/>
      <w:r w:rsidRPr="003E6375">
        <w:rPr>
          <w:rFonts w:ascii="Cambria-Italic" w:hAnsi="Cambria-Italic" w:cs="Cambria-Italic"/>
          <w:iCs/>
          <w:lang w:eastAsia="zh-CN"/>
        </w:rPr>
        <w:t xml:space="preserve"> are found, the production lot will not </w:t>
      </w:r>
      <w:r w:rsidR="00AE728B">
        <w:rPr>
          <w:rFonts w:ascii="Cambria-Italic" w:hAnsi="Cambria-Italic" w:cs="Cambria-Italic"/>
          <w:iCs/>
          <w:lang w:eastAsia="zh-CN"/>
        </w:rPr>
        <w:t xml:space="preserve">be </w:t>
      </w:r>
      <w:r w:rsidRPr="003E6375">
        <w:rPr>
          <w:rFonts w:ascii="Cambria-Italic" w:hAnsi="Cambria-Italic" w:cs="Cambria-Italic"/>
          <w:iCs/>
          <w:lang w:eastAsia="zh-CN"/>
        </w:rPr>
        <w:t>allowed to be exported to China and the related grove will be suspended.</w:t>
      </w:r>
    </w:p>
    <w:p w14:paraId="14049A30" w14:textId="77777777" w:rsidR="00AC4E5E" w:rsidRDefault="00AC4E5E" w:rsidP="00D325B2">
      <w:pPr>
        <w:pStyle w:val="ListParagraph"/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0F9BE2FB" w14:textId="48ECD5A8" w:rsidR="00D325B2" w:rsidRPr="00EF6A3A" w:rsidRDefault="00D325B2" w:rsidP="00D325B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Prior to export, a 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>3%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sample should be taken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. </w:t>
      </w:r>
      <w:r w:rsidRPr="001D0DE4">
        <w:rPr>
          <w:rFonts w:ascii="Times New Roman" w:hAnsi="Times New Roman" w:cs="Times New Roman"/>
          <w:sz w:val="24"/>
          <w:szCs w:val="24"/>
          <w:lang w:eastAsia="zh-CN"/>
        </w:rPr>
        <w:t xml:space="preserve">If </w:t>
      </w:r>
      <w:r w:rsidRPr="001D0DE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Phytophthora syringae </w:t>
      </w:r>
      <w:r w:rsidR="007166C8">
        <w:rPr>
          <w:rFonts w:ascii="Times New Roman" w:hAnsi="Times New Roman" w:cs="Times New Roman"/>
          <w:iCs/>
          <w:sz w:val="24"/>
          <w:szCs w:val="24"/>
          <w:lang w:eastAsia="zh-CN"/>
        </w:rPr>
        <w:t>or</w:t>
      </w:r>
      <w:r w:rsidR="007166C8" w:rsidRPr="001D0DE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D0DE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P. </w:t>
      </w:r>
      <w:proofErr w:type="spellStart"/>
      <w:r w:rsidRPr="001D0DE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hibernalis</w:t>
      </w:r>
      <w:proofErr w:type="spellEnd"/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are found, the production lot will not </w:t>
      </w:r>
      <w:r w:rsidR="00AE728B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be 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allowed to be exported to China and the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related grove will be </w:t>
      </w:r>
      <w:r w:rsidR="004966C0">
        <w:rPr>
          <w:rFonts w:ascii="Times New Roman" w:hAnsi="Times New Roman" w:cs="Times New Roman"/>
          <w:iCs/>
          <w:sz w:val="24"/>
          <w:szCs w:val="24"/>
          <w:lang w:eastAsia="zh-CN"/>
        </w:rPr>
        <w:t>suspended for the 20</w:t>
      </w:r>
      <w:r w:rsidR="00351DA8">
        <w:rPr>
          <w:rFonts w:ascii="Times New Roman" w:hAnsi="Times New Roman" w:cs="Times New Roman"/>
          <w:iCs/>
          <w:sz w:val="24"/>
          <w:szCs w:val="24"/>
          <w:lang w:eastAsia="zh-CN"/>
        </w:rPr>
        <w:t>23</w:t>
      </w:r>
      <w:r w:rsidR="004966C0">
        <w:rPr>
          <w:rFonts w:ascii="Times New Roman" w:hAnsi="Times New Roman" w:cs="Times New Roman"/>
          <w:iCs/>
          <w:sz w:val="24"/>
          <w:szCs w:val="24"/>
          <w:lang w:eastAsia="zh-CN"/>
        </w:rPr>
        <w:t>-20</w:t>
      </w:r>
      <w:r w:rsidR="00715D16">
        <w:rPr>
          <w:rFonts w:ascii="Times New Roman" w:hAnsi="Times New Roman" w:cs="Times New Roman"/>
          <w:iCs/>
          <w:sz w:val="24"/>
          <w:szCs w:val="24"/>
          <w:lang w:eastAsia="zh-CN"/>
        </w:rPr>
        <w:t>2</w:t>
      </w:r>
      <w:r w:rsidR="00351DA8">
        <w:rPr>
          <w:rFonts w:ascii="Times New Roman" w:hAnsi="Times New Roman" w:cs="Times New Roman"/>
          <w:iCs/>
          <w:sz w:val="24"/>
          <w:szCs w:val="24"/>
          <w:lang w:eastAsia="zh-CN"/>
        </w:rPr>
        <w:t>4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season.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</w:p>
    <w:p w14:paraId="6A5F6BDB" w14:textId="77777777" w:rsidR="005C46F2" w:rsidRPr="00EF6A3A" w:rsidRDefault="005C46F2" w:rsidP="005C46F2">
      <w:pPr>
        <w:pStyle w:val="ListParagrap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11FBAED2" w14:textId="65C3FE11" w:rsidR="00D325B2" w:rsidRPr="00A2370F" w:rsidRDefault="00D325B2" w:rsidP="00F51ACD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2370F">
        <w:rPr>
          <w:rFonts w:ascii="Times New Roman" w:hAnsi="Times New Roman" w:cs="Times New Roman"/>
          <w:sz w:val="24"/>
          <w:szCs w:val="24"/>
        </w:rPr>
        <w:t xml:space="preserve">Phytosanitary Certificates should include a declaration stating </w:t>
      </w:r>
      <w:r w:rsidR="004966C0" w:rsidRPr="00A2370F">
        <w:rPr>
          <w:rFonts w:ascii="Times New Roman" w:hAnsi="Times New Roman" w:cs="Times New Roman"/>
          <w:sz w:val="24"/>
          <w:szCs w:val="24"/>
        </w:rPr>
        <w:t>t</w:t>
      </w:r>
      <w:r w:rsidR="005C46F2" w:rsidRPr="00A2370F">
        <w:rPr>
          <w:rFonts w:ascii="Times New Roman" w:hAnsi="Times New Roman" w:cs="Times New Roman"/>
          <w:sz w:val="24"/>
          <w:szCs w:val="24"/>
        </w:rPr>
        <w:t>his shipment complies with "The Protocol of Phytosanitary Requirements of Calif</w:t>
      </w:r>
      <w:r w:rsidR="00EF6A3A" w:rsidRPr="00A2370F">
        <w:rPr>
          <w:rFonts w:ascii="Times New Roman" w:hAnsi="Times New Roman" w:cs="Times New Roman"/>
          <w:sz w:val="24"/>
          <w:szCs w:val="24"/>
        </w:rPr>
        <w:t>ornia Citrus Exported to China"</w:t>
      </w:r>
      <w:r w:rsidR="005C46F2" w:rsidRPr="00A2370F">
        <w:rPr>
          <w:rFonts w:ascii="Times New Roman" w:hAnsi="Times New Roman" w:cs="Times New Roman"/>
          <w:sz w:val="24"/>
          <w:szCs w:val="24"/>
        </w:rPr>
        <w:t>, "Supplementary Inspection and Quarantine Requirements for California Citrus to be exported to China" and "Supplementary Inspection and Quarantine Requirements for California Citrus to be exported to China II".</w:t>
      </w:r>
    </w:p>
    <w:p w14:paraId="5847FE0A" w14:textId="77777777" w:rsidR="00D325B2" w:rsidRPr="00D04FE1" w:rsidRDefault="00D325B2" w:rsidP="00F37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25B2" w:rsidRPr="00D04FE1" w:rsidSect="00AE728B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C02"/>
    <w:multiLevelType w:val="hybridMultilevel"/>
    <w:tmpl w:val="5172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1ABC"/>
    <w:multiLevelType w:val="hybridMultilevel"/>
    <w:tmpl w:val="8608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D0BD5"/>
    <w:multiLevelType w:val="hybridMultilevel"/>
    <w:tmpl w:val="B3624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615A9"/>
    <w:multiLevelType w:val="hybridMultilevel"/>
    <w:tmpl w:val="6BDEC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749A2"/>
    <w:multiLevelType w:val="hybridMultilevel"/>
    <w:tmpl w:val="58505846"/>
    <w:lvl w:ilvl="0" w:tplc="EFC61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14FCC"/>
    <w:multiLevelType w:val="hybridMultilevel"/>
    <w:tmpl w:val="2696A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681081">
    <w:abstractNumId w:val="2"/>
  </w:num>
  <w:num w:numId="2" w16cid:durableId="1596010689">
    <w:abstractNumId w:val="0"/>
  </w:num>
  <w:num w:numId="3" w16cid:durableId="373697842">
    <w:abstractNumId w:val="5"/>
  </w:num>
  <w:num w:numId="4" w16cid:durableId="374819900">
    <w:abstractNumId w:val="3"/>
  </w:num>
  <w:num w:numId="5" w16cid:durableId="559945769">
    <w:abstractNumId w:val="4"/>
  </w:num>
  <w:num w:numId="6" w16cid:durableId="121257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B2"/>
    <w:rsid w:val="000137B2"/>
    <w:rsid w:val="000320AF"/>
    <w:rsid w:val="000329B7"/>
    <w:rsid w:val="0003379E"/>
    <w:rsid w:val="00035287"/>
    <w:rsid w:val="00040CE3"/>
    <w:rsid w:val="00042F24"/>
    <w:rsid w:val="0005260A"/>
    <w:rsid w:val="00077087"/>
    <w:rsid w:val="00085F1D"/>
    <w:rsid w:val="000926C9"/>
    <w:rsid w:val="000929DA"/>
    <w:rsid w:val="000A31F6"/>
    <w:rsid w:val="000B219C"/>
    <w:rsid w:val="000C1133"/>
    <w:rsid w:val="000C2D39"/>
    <w:rsid w:val="000F67BB"/>
    <w:rsid w:val="001026E2"/>
    <w:rsid w:val="00121A4C"/>
    <w:rsid w:val="0013280B"/>
    <w:rsid w:val="00132AAD"/>
    <w:rsid w:val="00133798"/>
    <w:rsid w:val="001346BC"/>
    <w:rsid w:val="0014450C"/>
    <w:rsid w:val="001453A3"/>
    <w:rsid w:val="0015391C"/>
    <w:rsid w:val="00153D78"/>
    <w:rsid w:val="0015621E"/>
    <w:rsid w:val="0016024D"/>
    <w:rsid w:val="001818F1"/>
    <w:rsid w:val="00181CC4"/>
    <w:rsid w:val="0018261C"/>
    <w:rsid w:val="00184289"/>
    <w:rsid w:val="00187B84"/>
    <w:rsid w:val="001914DF"/>
    <w:rsid w:val="0019513C"/>
    <w:rsid w:val="00197365"/>
    <w:rsid w:val="001A1B68"/>
    <w:rsid w:val="001A405C"/>
    <w:rsid w:val="001A46FA"/>
    <w:rsid w:val="001A6EAA"/>
    <w:rsid w:val="001B07BD"/>
    <w:rsid w:val="001B2707"/>
    <w:rsid w:val="001B4FCA"/>
    <w:rsid w:val="001C50FA"/>
    <w:rsid w:val="001C5C5E"/>
    <w:rsid w:val="001D20F4"/>
    <w:rsid w:val="001E0F0A"/>
    <w:rsid w:val="001E24E6"/>
    <w:rsid w:val="001E4B0D"/>
    <w:rsid w:val="001E63A7"/>
    <w:rsid w:val="001F552A"/>
    <w:rsid w:val="001F7AD7"/>
    <w:rsid w:val="00202839"/>
    <w:rsid w:val="002037D3"/>
    <w:rsid w:val="002045A2"/>
    <w:rsid w:val="002051A9"/>
    <w:rsid w:val="00216342"/>
    <w:rsid w:val="00217875"/>
    <w:rsid w:val="00220BC7"/>
    <w:rsid w:val="00223632"/>
    <w:rsid w:val="0022513C"/>
    <w:rsid w:val="00226CB0"/>
    <w:rsid w:val="0023380F"/>
    <w:rsid w:val="00234FA3"/>
    <w:rsid w:val="00240370"/>
    <w:rsid w:val="00246063"/>
    <w:rsid w:val="00255847"/>
    <w:rsid w:val="00260C38"/>
    <w:rsid w:val="00264DCC"/>
    <w:rsid w:val="00266ABA"/>
    <w:rsid w:val="00267D74"/>
    <w:rsid w:val="00272A44"/>
    <w:rsid w:val="0027542D"/>
    <w:rsid w:val="00276356"/>
    <w:rsid w:val="00277A50"/>
    <w:rsid w:val="00283F3B"/>
    <w:rsid w:val="00286282"/>
    <w:rsid w:val="00296F79"/>
    <w:rsid w:val="002A3966"/>
    <w:rsid w:val="002E519C"/>
    <w:rsid w:val="002E5EF6"/>
    <w:rsid w:val="002E7150"/>
    <w:rsid w:val="002F5EE3"/>
    <w:rsid w:val="00313DB7"/>
    <w:rsid w:val="003240C5"/>
    <w:rsid w:val="0032673A"/>
    <w:rsid w:val="00333D5F"/>
    <w:rsid w:val="003400B2"/>
    <w:rsid w:val="00344E13"/>
    <w:rsid w:val="003467BC"/>
    <w:rsid w:val="00350DE0"/>
    <w:rsid w:val="00351DA8"/>
    <w:rsid w:val="00357A0D"/>
    <w:rsid w:val="00362AF4"/>
    <w:rsid w:val="00365215"/>
    <w:rsid w:val="0037378C"/>
    <w:rsid w:val="00374D3F"/>
    <w:rsid w:val="003766C7"/>
    <w:rsid w:val="0039484F"/>
    <w:rsid w:val="00394BF5"/>
    <w:rsid w:val="003A2C25"/>
    <w:rsid w:val="003A46D8"/>
    <w:rsid w:val="003B25A3"/>
    <w:rsid w:val="003B439E"/>
    <w:rsid w:val="003B4A6E"/>
    <w:rsid w:val="003C2982"/>
    <w:rsid w:val="003C64F7"/>
    <w:rsid w:val="003C790A"/>
    <w:rsid w:val="003D70B0"/>
    <w:rsid w:val="003D7ACC"/>
    <w:rsid w:val="003E6375"/>
    <w:rsid w:val="003F0E57"/>
    <w:rsid w:val="003F6027"/>
    <w:rsid w:val="00400E47"/>
    <w:rsid w:val="00410EE8"/>
    <w:rsid w:val="0041295C"/>
    <w:rsid w:val="00416F10"/>
    <w:rsid w:val="00423CA2"/>
    <w:rsid w:val="004303AD"/>
    <w:rsid w:val="00431103"/>
    <w:rsid w:val="004335F0"/>
    <w:rsid w:val="00437529"/>
    <w:rsid w:val="0043769B"/>
    <w:rsid w:val="00446EB9"/>
    <w:rsid w:val="00452CC9"/>
    <w:rsid w:val="00474083"/>
    <w:rsid w:val="00477376"/>
    <w:rsid w:val="0048036F"/>
    <w:rsid w:val="00490A2F"/>
    <w:rsid w:val="004966C0"/>
    <w:rsid w:val="004A3071"/>
    <w:rsid w:val="004A33F7"/>
    <w:rsid w:val="004A391F"/>
    <w:rsid w:val="004A665D"/>
    <w:rsid w:val="004A6B27"/>
    <w:rsid w:val="004A7D6F"/>
    <w:rsid w:val="004D7096"/>
    <w:rsid w:val="004E276E"/>
    <w:rsid w:val="004F5506"/>
    <w:rsid w:val="00501A1C"/>
    <w:rsid w:val="00504F72"/>
    <w:rsid w:val="00507833"/>
    <w:rsid w:val="00513C58"/>
    <w:rsid w:val="00540009"/>
    <w:rsid w:val="00547048"/>
    <w:rsid w:val="00554ED9"/>
    <w:rsid w:val="00561426"/>
    <w:rsid w:val="00564654"/>
    <w:rsid w:val="005659EB"/>
    <w:rsid w:val="00581A9C"/>
    <w:rsid w:val="005975B5"/>
    <w:rsid w:val="005A0288"/>
    <w:rsid w:val="005A4107"/>
    <w:rsid w:val="005A4671"/>
    <w:rsid w:val="005B0A60"/>
    <w:rsid w:val="005B1759"/>
    <w:rsid w:val="005C0C56"/>
    <w:rsid w:val="005C34B4"/>
    <w:rsid w:val="005C46F2"/>
    <w:rsid w:val="005D177F"/>
    <w:rsid w:val="005E0D39"/>
    <w:rsid w:val="005E4F41"/>
    <w:rsid w:val="005F3B2C"/>
    <w:rsid w:val="006153CC"/>
    <w:rsid w:val="00616C94"/>
    <w:rsid w:val="00617E20"/>
    <w:rsid w:val="006542FA"/>
    <w:rsid w:val="006569D5"/>
    <w:rsid w:val="00657A2C"/>
    <w:rsid w:val="006627EC"/>
    <w:rsid w:val="00694181"/>
    <w:rsid w:val="00696548"/>
    <w:rsid w:val="006A09D2"/>
    <w:rsid w:val="006A126F"/>
    <w:rsid w:val="006A3621"/>
    <w:rsid w:val="006B1CCB"/>
    <w:rsid w:val="006C309D"/>
    <w:rsid w:val="006C5268"/>
    <w:rsid w:val="006D3518"/>
    <w:rsid w:val="006E0FC9"/>
    <w:rsid w:val="006F025B"/>
    <w:rsid w:val="006F6535"/>
    <w:rsid w:val="00707FC4"/>
    <w:rsid w:val="007134CA"/>
    <w:rsid w:val="00714443"/>
    <w:rsid w:val="00715D16"/>
    <w:rsid w:val="007166C8"/>
    <w:rsid w:val="007212BF"/>
    <w:rsid w:val="007239B8"/>
    <w:rsid w:val="00730D38"/>
    <w:rsid w:val="00734751"/>
    <w:rsid w:val="0073576F"/>
    <w:rsid w:val="0073693F"/>
    <w:rsid w:val="00751802"/>
    <w:rsid w:val="00751A73"/>
    <w:rsid w:val="00766339"/>
    <w:rsid w:val="007700A9"/>
    <w:rsid w:val="007800D3"/>
    <w:rsid w:val="007804D9"/>
    <w:rsid w:val="0079045F"/>
    <w:rsid w:val="007937EA"/>
    <w:rsid w:val="007A1CC0"/>
    <w:rsid w:val="007A3CE7"/>
    <w:rsid w:val="007B3989"/>
    <w:rsid w:val="007B7AA5"/>
    <w:rsid w:val="007C3E62"/>
    <w:rsid w:val="007D1D68"/>
    <w:rsid w:val="007F1A75"/>
    <w:rsid w:val="007F5450"/>
    <w:rsid w:val="007F7EDA"/>
    <w:rsid w:val="008015B3"/>
    <w:rsid w:val="00805A95"/>
    <w:rsid w:val="00806F5D"/>
    <w:rsid w:val="00810C24"/>
    <w:rsid w:val="0081230F"/>
    <w:rsid w:val="00812B69"/>
    <w:rsid w:val="00815B6C"/>
    <w:rsid w:val="0082693E"/>
    <w:rsid w:val="008270A9"/>
    <w:rsid w:val="008458E4"/>
    <w:rsid w:val="0085474D"/>
    <w:rsid w:val="0085555E"/>
    <w:rsid w:val="00856AD1"/>
    <w:rsid w:val="008669D1"/>
    <w:rsid w:val="00876EC1"/>
    <w:rsid w:val="00882A62"/>
    <w:rsid w:val="00894221"/>
    <w:rsid w:val="008A04BB"/>
    <w:rsid w:val="008A30DD"/>
    <w:rsid w:val="008C2547"/>
    <w:rsid w:val="008C2BBF"/>
    <w:rsid w:val="008C6F99"/>
    <w:rsid w:val="008D33DB"/>
    <w:rsid w:val="008D7F1C"/>
    <w:rsid w:val="008E1F15"/>
    <w:rsid w:val="008E308F"/>
    <w:rsid w:val="008E6A75"/>
    <w:rsid w:val="008F1A1E"/>
    <w:rsid w:val="008F6021"/>
    <w:rsid w:val="008F68C3"/>
    <w:rsid w:val="00905997"/>
    <w:rsid w:val="00915825"/>
    <w:rsid w:val="009210E4"/>
    <w:rsid w:val="00927AAB"/>
    <w:rsid w:val="00933756"/>
    <w:rsid w:val="00935F73"/>
    <w:rsid w:val="00937BDC"/>
    <w:rsid w:val="00937EB3"/>
    <w:rsid w:val="0094375F"/>
    <w:rsid w:val="00952964"/>
    <w:rsid w:val="0095759B"/>
    <w:rsid w:val="00984945"/>
    <w:rsid w:val="009868D2"/>
    <w:rsid w:val="00991612"/>
    <w:rsid w:val="009953E7"/>
    <w:rsid w:val="00997491"/>
    <w:rsid w:val="009A56A8"/>
    <w:rsid w:val="009A71D8"/>
    <w:rsid w:val="009A73EC"/>
    <w:rsid w:val="009B2A8B"/>
    <w:rsid w:val="009B7741"/>
    <w:rsid w:val="009D20AB"/>
    <w:rsid w:val="00A02990"/>
    <w:rsid w:val="00A04CA4"/>
    <w:rsid w:val="00A05F31"/>
    <w:rsid w:val="00A126B3"/>
    <w:rsid w:val="00A164DF"/>
    <w:rsid w:val="00A23425"/>
    <w:rsid w:val="00A2370F"/>
    <w:rsid w:val="00A35155"/>
    <w:rsid w:val="00A36777"/>
    <w:rsid w:val="00A424B1"/>
    <w:rsid w:val="00A43374"/>
    <w:rsid w:val="00A4681A"/>
    <w:rsid w:val="00A47502"/>
    <w:rsid w:val="00A60799"/>
    <w:rsid w:val="00A73452"/>
    <w:rsid w:val="00A75CFD"/>
    <w:rsid w:val="00A855A8"/>
    <w:rsid w:val="00A93CB5"/>
    <w:rsid w:val="00A94177"/>
    <w:rsid w:val="00A95BAD"/>
    <w:rsid w:val="00A9675B"/>
    <w:rsid w:val="00A96A19"/>
    <w:rsid w:val="00AA03D4"/>
    <w:rsid w:val="00AA2B8F"/>
    <w:rsid w:val="00AA3E5E"/>
    <w:rsid w:val="00AA4AB8"/>
    <w:rsid w:val="00AA4F78"/>
    <w:rsid w:val="00AB227E"/>
    <w:rsid w:val="00AB2D8F"/>
    <w:rsid w:val="00AC20F7"/>
    <w:rsid w:val="00AC4E5E"/>
    <w:rsid w:val="00AD6A7B"/>
    <w:rsid w:val="00AE728B"/>
    <w:rsid w:val="00AF0D38"/>
    <w:rsid w:val="00AF32C8"/>
    <w:rsid w:val="00AF5904"/>
    <w:rsid w:val="00AF79BA"/>
    <w:rsid w:val="00B1341E"/>
    <w:rsid w:val="00B1564D"/>
    <w:rsid w:val="00B206C4"/>
    <w:rsid w:val="00B37FBC"/>
    <w:rsid w:val="00B44C1C"/>
    <w:rsid w:val="00B454DD"/>
    <w:rsid w:val="00B564F1"/>
    <w:rsid w:val="00B57847"/>
    <w:rsid w:val="00B73919"/>
    <w:rsid w:val="00B824EC"/>
    <w:rsid w:val="00B82BA8"/>
    <w:rsid w:val="00B83FEB"/>
    <w:rsid w:val="00B94235"/>
    <w:rsid w:val="00B9443F"/>
    <w:rsid w:val="00B97D81"/>
    <w:rsid w:val="00BA2817"/>
    <w:rsid w:val="00BA34D8"/>
    <w:rsid w:val="00BA3EB8"/>
    <w:rsid w:val="00BA45AC"/>
    <w:rsid w:val="00BB0724"/>
    <w:rsid w:val="00BB52CD"/>
    <w:rsid w:val="00BC1694"/>
    <w:rsid w:val="00BD2F93"/>
    <w:rsid w:val="00BD63E0"/>
    <w:rsid w:val="00BD7007"/>
    <w:rsid w:val="00BE79A3"/>
    <w:rsid w:val="00BF4A38"/>
    <w:rsid w:val="00C0350B"/>
    <w:rsid w:val="00C130D5"/>
    <w:rsid w:val="00C31104"/>
    <w:rsid w:val="00C317E0"/>
    <w:rsid w:val="00C32FD0"/>
    <w:rsid w:val="00C35401"/>
    <w:rsid w:val="00C443F4"/>
    <w:rsid w:val="00C56C68"/>
    <w:rsid w:val="00C62439"/>
    <w:rsid w:val="00C668DA"/>
    <w:rsid w:val="00C75311"/>
    <w:rsid w:val="00C807BD"/>
    <w:rsid w:val="00C81354"/>
    <w:rsid w:val="00C82120"/>
    <w:rsid w:val="00C8580F"/>
    <w:rsid w:val="00C9319F"/>
    <w:rsid w:val="00C95BE0"/>
    <w:rsid w:val="00CA1AE2"/>
    <w:rsid w:val="00CA3E00"/>
    <w:rsid w:val="00CA6C10"/>
    <w:rsid w:val="00CB11B7"/>
    <w:rsid w:val="00CB4FE4"/>
    <w:rsid w:val="00CD5535"/>
    <w:rsid w:val="00CD7382"/>
    <w:rsid w:val="00CE6254"/>
    <w:rsid w:val="00D04BF7"/>
    <w:rsid w:val="00D157F6"/>
    <w:rsid w:val="00D1722B"/>
    <w:rsid w:val="00D17709"/>
    <w:rsid w:val="00D22225"/>
    <w:rsid w:val="00D26F45"/>
    <w:rsid w:val="00D325B2"/>
    <w:rsid w:val="00D34E38"/>
    <w:rsid w:val="00D44871"/>
    <w:rsid w:val="00D51E77"/>
    <w:rsid w:val="00D551DF"/>
    <w:rsid w:val="00D62DD7"/>
    <w:rsid w:val="00D741E4"/>
    <w:rsid w:val="00D8361B"/>
    <w:rsid w:val="00D906C7"/>
    <w:rsid w:val="00DA36E7"/>
    <w:rsid w:val="00DE1088"/>
    <w:rsid w:val="00DE5191"/>
    <w:rsid w:val="00DF163F"/>
    <w:rsid w:val="00DF16D2"/>
    <w:rsid w:val="00E06357"/>
    <w:rsid w:val="00E15BA5"/>
    <w:rsid w:val="00E1785A"/>
    <w:rsid w:val="00E20274"/>
    <w:rsid w:val="00E22D36"/>
    <w:rsid w:val="00E235B5"/>
    <w:rsid w:val="00E27E5C"/>
    <w:rsid w:val="00E32569"/>
    <w:rsid w:val="00E36EF3"/>
    <w:rsid w:val="00E37298"/>
    <w:rsid w:val="00E41908"/>
    <w:rsid w:val="00E43590"/>
    <w:rsid w:val="00E57013"/>
    <w:rsid w:val="00E57DB5"/>
    <w:rsid w:val="00E60245"/>
    <w:rsid w:val="00E60C66"/>
    <w:rsid w:val="00E63953"/>
    <w:rsid w:val="00E86F94"/>
    <w:rsid w:val="00E94160"/>
    <w:rsid w:val="00EA07DE"/>
    <w:rsid w:val="00EB17B8"/>
    <w:rsid w:val="00EB3E77"/>
    <w:rsid w:val="00EB6B7A"/>
    <w:rsid w:val="00EB6CB9"/>
    <w:rsid w:val="00ED0209"/>
    <w:rsid w:val="00ED48B3"/>
    <w:rsid w:val="00EE1F53"/>
    <w:rsid w:val="00EF6A3A"/>
    <w:rsid w:val="00F002B3"/>
    <w:rsid w:val="00F04273"/>
    <w:rsid w:val="00F07882"/>
    <w:rsid w:val="00F11F94"/>
    <w:rsid w:val="00F1711D"/>
    <w:rsid w:val="00F17FCE"/>
    <w:rsid w:val="00F303F6"/>
    <w:rsid w:val="00F3385D"/>
    <w:rsid w:val="00F37574"/>
    <w:rsid w:val="00F40035"/>
    <w:rsid w:val="00F4652E"/>
    <w:rsid w:val="00F46826"/>
    <w:rsid w:val="00F51C63"/>
    <w:rsid w:val="00F53E5E"/>
    <w:rsid w:val="00F664EC"/>
    <w:rsid w:val="00F72EE1"/>
    <w:rsid w:val="00F745F7"/>
    <w:rsid w:val="00F856DD"/>
    <w:rsid w:val="00F86F01"/>
    <w:rsid w:val="00F94984"/>
    <w:rsid w:val="00FA2478"/>
    <w:rsid w:val="00FA72FA"/>
    <w:rsid w:val="00FB0C26"/>
    <w:rsid w:val="00FB36AF"/>
    <w:rsid w:val="00FD42B1"/>
    <w:rsid w:val="00FD4B69"/>
    <w:rsid w:val="00FD66B7"/>
    <w:rsid w:val="00FD7994"/>
    <w:rsid w:val="00FD79DA"/>
    <w:rsid w:val="00FE0E54"/>
    <w:rsid w:val="00FE52FF"/>
    <w:rsid w:val="00FE55B0"/>
    <w:rsid w:val="00FE6761"/>
    <w:rsid w:val="00FF0D58"/>
    <w:rsid w:val="00FF3493"/>
    <w:rsid w:val="00FF69D3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4CEF"/>
  <w15:docId w15:val="{0D0F5FEA-B977-4DB2-A97A-5D2A49B6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3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9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09D2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3808</Characters>
  <Application>Microsoft Office Word</Application>
  <DocSecurity>0</DocSecurity>
  <Lines>3808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JRCranney</dc:creator>
  <cp:lastModifiedBy>Carleen Price</cp:lastModifiedBy>
  <cp:revision>2</cp:revision>
  <cp:lastPrinted>2017-10-13T23:36:00Z</cp:lastPrinted>
  <dcterms:created xsi:type="dcterms:W3CDTF">2025-10-08T19:37:00Z</dcterms:created>
  <dcterms:modified xsi:type="dcterms:W3CDTF">2025-10-08T19:37:00Z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